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lang w:val="ru-RU"/>
        </w:rPr>
        <w:t>ИСХ. № _</w:t>
      </w: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_01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u w:val="single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02.05.2024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>Уважаемый _______!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 xml:space="preserve">В соответствии с запросом, направляю предложение по поставке оборудования для Вашего предприятия: </w:t>
      </w:r>
      <w:r>
        <w:rPr>
          <w:rFonts w:cs="Times New Roman" w:ascii="Times New Roman" w:hAnsi="Times New Roman"/>
          <w:b/>
          <w:i w:val="false"/>
          <w:caps w:val="false"/>
          <w:smallCaps w:val="false"/>
          <w:color w:val="FF0000"/>
          <w:spacing w:val="0"/>
          <w:sz w:val="18"/>
          <w:lang w:val="ru-RU"/>
        </w:rPr>
        <w:t>Абсолютные датчики угловых перемещений BALLUFF BDG – FXX36-BM серии CAN</w:t>
      </w:r>
      <w:r>
        <w:rPr>
          <w:rFonts w:cs="Times New Roman" w:ascii="Times New Roman" w:hAnsi="Times New Roman"/>
          <w:color w:val="FF0000"/>
          <w:lang w:val="ru-RU"/>
        </w:rPr>
        <w:t>.</w:t>
      </w:r>
    </w:p>
    <w:p>
      <w:pPr>
        <w:pStyle w:val="Normal"/>
        <w:jc w:val="center"/>
        <w:rPr>
          <w:rFonts w:ascii="Times New Roman" w:hAnsi="Times New Roman" w:cs="Times New Roman"/>
          <w:b/>
          <w:lang w:val="ru-RU"/>
        </w:rPr>
      </w:pPr>
      <w:r>
        <w:rPr>
          <w:rFonts w:cs="Times New Roman" w:ascii="Times New Roman" w:hAnsi="Times New Roman"/>
          <w:b/>
          <w:lang w:val="ru-RU"/>
        </w:rPr>
        <w:t xml:space="preserve"> </w:t>
      </w:r>
      <w:r>
        <w:rPr>
          <w:rFonts w:cs="Times New Roman" w:ascii="Times New Roman" w:hAnsi="Times New Roman"/>
          <w:b/>
          <w:lang w:val="ru-RU"/>
        </w:rPr>
        <w:t>Спецификация поставки</w:t>
      </w:r>
    </w:p>
    <w:tbl>
      <w:tblPr>
        <w:tblStyle w:val="a3"/>
        <w:tblW w:w="967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430"/>
        <w:gridCol w:w="2115"/>
        <w:gridCol w:w="4680"/>
        <w:gridCol w:w="850"/>
        <w:gridCol w:w="1604"/>
      </w:tblGrid>
      <w:tr>
        <w:trPr/>
        <w:tc>
          <w:tcPr>
            <w:tcW w:w="2545" w:type="dxa"/>
            <w:gridSpan w:val="2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Наименование оборудования</w:t>
            </w:r>
          </w:p>
        </w:tc>
        <w:tc>
          <w:tcPr>
            <w:tcW w:w="468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Характеристика</w:t>
            </w:r>
          </w:p>
        </w:tc>
        <w:tc>
          <w:tcPr>
            <w:tcW w:w="85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Кол-во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Стоимость тенге</w:t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hd w:val="clear" w:color="auto" w:fill="FFFFFF"/>
              <w:suppressAutoHyphens w:val="true"/>
              <w:spacing w:lineRule="atLeast" w:line="540" w:before="0" w:after="225"/>
              <w:ind w:hanging="0" w:left="0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000000"/>
                <w:spacing w:val="0"/>
                <w:kern w:val="0"/>
                <w:sz w:val="28"/>
                <w:szCs w:val="28"/>
                <w:lang w:val="en-US" w:eastAsia="en-US" w:bidi="ar-SA"/>
              </w:rPr>
              <w:t>Абсолютные датчики угловых перемещений BALLUFF BDG – FXX36-BM серии CAN</w:t>
            </w:r>
          </w:p>
        </w:tc>
      </w:tr>
      <w:tr>
        <w:trPr>
          <w:trHeight w:val="1809" w:hRule="atLeast"/>
        </w:trPr>
        <w:tc>
          <w:tcPr>
            <w:tcW w:w="43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1.</w:t>
            </w:r>
          </w:p>
        </w:tc>
        <w:tc>
          <w:tcPr>
            <w:tcW w:w="2115" w:type="dxa"/>
            <w:tcBorders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drawing>
                <wp:inline xmlns:a="http://schemas.openxmlformats.org/drawingml/2006/main" xmlns:pic="http://schemas.openxmlformats.org/drawingml/2006/picture">
                  <wp:extent cx="914400" cy="914400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b40f54203d5411885a621c77e019958e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/>
            <w:vAlign w:val="center"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Артикул: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  <w:lang w:val="ru-RU"/>
              </w:rPr>
            </w:r>
          </w:p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Код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товара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>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</w:rPr>
            </w:r>
          </w:p>
          <w:p>
            <w:pPr>
              <w:pStyle w:val="NoSpacing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0"/>
                <w:szCs w:val="20"/>
              </w:rPr>
            </w:r>
          </w:p>
        </w:tc>
        <w:tc>
          <w:tcPr>
            <w:tcW w:w="850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bCs/>
                <w:color w:val="000000"/>
                <w:kern w:val="0"/>
                <w:sz w:val="20"/>
                <w:szCs w:val="20"/>
                <w:lang w:val="en-US" w:eastAsia="en-US" w:bidi="ar-SA"/>
              </w:rPr>
              <w:t>1</w:t>
            </w:r>
          </w:p>
        </w:tc>
        <w:tc>
          <w:tcPr>
            <w:tcW w:w="160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FF0000"/>
                <w:spacing w:val="0"/>
                <w:kern w:val="0"/>
                <w:sz w:val="24"/>
                <w:szCs w:val="24"/>
                <w:lang w:val="en-US" w:eastAsia="en-US" w:bidi="ar-SA"/>
              </w:rPr>
            </w:r>
          </w:p>
        </w:tc>
      </w:tr>
      <w:tr>
        <w:trPr/>
        <w:tc>
          <w:tcPr>
            <w:tcW w:w="8075" w:type="dxa"/>
            <w:gridSpan w:val="4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ИТОГО: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kern w:val="0"/>
                <w:sz w:val="28"/>
                <w:szCs w:val="28"/>
                <w:lang w:val="en-US" w:eastAsia="en-US" w:bidi="ar-SA"/>
              </w:rPr>
            </w:r>
          </w:p>
        </w:tc>
      </w:tr>
    </w:tbl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lang w:val="ru-RU"/>
        </w:rPr>
        <w:t xml:space="preserve">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ПРИМЕЧАНИЯ: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1.Ставка НДС 12%.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2.Порядок оплаты: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–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70%/30% (предоплата/перед отправкой).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>3.</w:t>
      </w:r>
      <w:r>
        <w:rPr>
          <w:rFonts w:cs="Times New Roman" w:ascii="Times New Roman" w:hAnsi="Times New Roman"/>
          <w:color w:val="auto"/>
          <w:sz w:val="20"/>
          <w:szCs w:val="20"/>
        </w:rPr>
        <w:t>C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рок поставки оборудования - 45 рабочих дней с момента предоплаты.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4.Гарантия на поставляемое оборудование составляет один год от всех конструктивных недостатков, в соответствии с существующими нормами.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Директор</w:t>
      </w:r>
      <w:r>
        <w:rPr>
          <w:rFonts w:cs="Times New Roman" w:ascii="Times New Roman" w:hAnsi="Times New Roman"/>
          <w:b/>
          <w:sz w:val="20"/>
          <w:szCs w:val="20"/>
        </w:rPr>
        <w:t xml:space="preserve"> </w:t>
      </w:r>
      <w:r>
        <w:rPr>
          <w:rFonts w:cs="Times New Roman" w:ascii="Times New Roman" w:hAnsi="Times New Roman"/>
          <w:b/>
          <w:sz w:val="20"/>
          <w:szCs w:val="20"/>
          <w:lang w:val="ru-RU"/>
        </w:rPr>
        <w:t xml:space="preserve">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Анешова Ш.Б.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  <w:t>_______________</w:t>
      </w:r>
      <w:bookmarkStart w:id="0" w:name="_GoBack"/>
      <w:bookmarkEnd w:id="0"/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2240" w:h="15840"/>
      <w:pgMar w:left="1701" w:right="850" w:gutter="0" w:header="708" w:top="1134" w:footer="708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Verdana">
    <w:charset w:val="01"/>
    <w:family w:val="roman"/>
    <w:pitch w:val="variable"/>
  </w:font>
  <w:font w:name="SF Mono">
    <w:altName w:val="Monaco"/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3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4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5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6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7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8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9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10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11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12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13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14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15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16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17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18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19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20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21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22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23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24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25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26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27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28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29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30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31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32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33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34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35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36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37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38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39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40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41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42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43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44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1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2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link w:val="1"/>
    <w:uiPriority w:val="9"/>
    <w:qFormat/>
    <w:rsid w:val="00741d15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" w:customStyle="1">
    <w:name w:val="Заголовок 1 Знак"/>
    <w:basedOn w:val="DefaultParagraphFont"/>
    <w:link w:val="Heading1"/>
    <w:uiPriority w:val="9"/>
    <w:qFormat/>
    <w:rsid w:val="00741d15"/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Style13" w:customStyle="1">
    <w:name w:val="Верхний колонтитул Знак"/>
    <w:basedOn w:val="DefaultParagraphFont"/>
    <w:link w:val="Header"/>
    <w:uiPriority w:val="99"/>
    <w:qFormat/>
    <w:rsid w:val="003971ea"/>
    <w:rPr/>
  </w:style>
  <w:style w:type="character" w:styleId="Style14" w:customStyle="1">
    <w:name w:val="Нижний колонтитул Знак"/>
    <w:basedOn w:val="DefaultParagraphFont"/>
    <w:link w:val="Footer"/>
    <w:uiPriority w:val="99"/>
    <w:qFormat/>
    <w:rsid w:val="003971ea"/>
    <w:rPr/>
  </w:style>
  <w:style w:type="character" w:styleId="Hyperlink">
    <w:name w:val="Hyperlink"/>
    <w:basedOn w:val="DefaultParagraphFont"/>
    <w:uiPriority w:val="99"/>
    <w:unhideWhenUsed/>
    <w:rsid w:val="003d40f3"/>
    <w:rPr>
      <w:color w:val="0000FF"/>
      <w:u w:val="single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Source Han Sans CN" w:cs="Droid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NoSpacing">
    <w:name w:val="No Spacing"/>
    <w:uiPriority w:val="1"/>
    <w:qFormat/>
    <w:rsid w:val="00741d15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Style13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yle14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1f441c"/>
    <w:pPr>
      <w:spacing w:before="0" w:after="160"/>
      <w:ind w:left="720"/>
      <w:contextualSpacing/>
    </w:pPr>
    <w:rPr/>
  </w:style>
  <w:style w:type="paragraph" w:styleId="Default" w:customStyle="1">
    <w:name w:val="Default"/>
    <w:qFormat/>
    <w:rsid w:val="00fe4322"/>
    <w:pPr>
      <w:widowControl/>
      <w:suppressAutoHyphens w:val="true"/>
      <w:bidi w:val="0"/>
      <w:spacing w:lineRule="auto" w:line="240" w:before="0" w:after="0"/>
      <w:jc w:val="left"/>
    </w:pPr>
    <w:rPr>
      <w:rFonts w:ascii="Verdana" w:hAnsi="Verdana" w:eastAsia="Calibri" w:cs="Verdana"/>
      <w:color w:val="000000"/>
      <w:kern w:val="0"/>
      <w:sz w:val="24"/>
      <w:szCs w:val="24"/>
      <w:lang w:val="en-US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cd3fc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-4">
    <w:name w:val="Grid Table 4"/>
    <w:basedOn w:val="a1"/>
    <w:uiPriority w:val="49"/>
    <w:rsid w:val="003971ea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<Relationship Id="rId12" Type="http://schemas.openxmlformats.org/officeDocument/2006/relationships/image" Target="media/image23.png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footer3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header2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_rels/header3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DB9F90-BC0C-4DA0-BD49-857D66F40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Application>LibreOffice/24.2.7.2$Linux_X86_64 LibreOffice_project/420$Build-2</Application>
  <AppVersion>15.0000</AppVersion>
  <Pages>1</Pages>
  <Words>112</Words>
  <Characters>926</Characters>
  <CharactersWithSpaces>1064</CharactersWithSpaces>
  <Paragraphs>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2025-01-13T12:59:00Z</dcterms:created>
  <dc:creator>Рустам Рустам</dc:creator>
  <dc:description/>
  <dc:language>ru-RU</dc:language>
  <cp:lastModifiedBy/>
  <cp:lastPrinted>2025-01-13T13:00:00Z</cp:lastPrinted>
  <dcterms:modified xsi:type="dcterms:W3CDTF">2025-01-14T12:35:21Z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